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148" w:rsidRDefault="00014685">
      <w:pPr>
        <w:pStyle w:val="a4"/>
      </w:pPr>
      <w:bookmarkStart w:id="0" w:name="_GoBack"/>
      <w:bookmarkEnd w:id="0"/>
      <w:r>
        <w:t>Греческие</w:t>
      </w:r>
      <w:r>
        <w:t xml:space="preserve"> </w:t>
      </w:r>
      <w:r>
        <w:t>вазы</w:t>
      </w:r>
      <w:r>
        <w:t xml:space="preserve"> </w:t>
      </w:r>
      <w:r>
        <w:t>«свободного»</w:t>
      </w:r>
      <w:r>
        <w:t xml:space="preserve"> </w:t>
      </w:r>
      <w:r>
        <w:t>и</w:t>
      </w:r>
      <w:r>
        <w:t xml:space="preserve"> </w:t>
      </w:r>
      <w:r>
        <w:t>«роскошного»</w:t>
      </w:r>
      <w:r>
        <w:t xml:space="preserve"> </w:t>
      </w:r>
      <w:r>
        <w:t>стилей</w:t>
      </w:r>
      <w:r>
        <w:rPr>
          <w:rFonts w:ascii="Helvetica" w:hAnsi="Arial Unicode MS"/>
        </w:rPr>
        <w:t xml:space="preserve">. </w:t>
      </w:r>
      <w:r>
        <w:t>Мидий</w:t>
      </w:r>
    </w:p>
    <w:p w:rsidR="00890148" w:rsidRDefault="00890148">
      <w:pPr>
        <w:pStyle w:val="a4"/>
      </w:pPr>
    </w:p>
    <w:p w:rsidR="00890148" w:rsidRDefault="00014685">
      <w:pPr>
        <w:pStyle w:val="a5"/>
        <w:spacing w:after="240"/>
        <w:rPr>
          <w:rFonts w:ascii="Times New Roman" w:eastAsia="Times New Roman" w:hAnsi="Times New Roman" w:cs="Times New Roman"/>
          <w:sz w:val="30"/>
          <w:szCs w:val="30"/>
        </w:rPr>
      </w:pPr>
      <w:proofErr w:type="spellStart"/>
      <w:r>
        <w:rPr>
          <w:rFonts w:hAnsi="Times New Roman"/>
          <w:sz w:val="30"/>
          <w:szCs w:val="30"/>
        </w:rPr>
        <w:t>Вазописцы</w:t>
      </w:r>
      <w:proofErr w:type="spellEnd"/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конца</w:t>
      </w:r>
      <w:r>
        <w:rPr>
          <w:rFonts w:ascii="Times New Roman"/>
          <w:sz w:val="30"/>
          <w:szCs w:val="30"/>
        </w:rPr>
        <w:t xml:space="preserve"> </w:t>
      </w:r>
      <w:r>
        <w:rPr>
          <w:rFonts w:ascii="Times New Roman"/>
          <w:sz w:val="30"/>
          <w:szCs w:val="30"/>
          <w:lang w:val="en-US"/>
        </w:rPr>
        <w:t>V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века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стремились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следовать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приемам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монументальнои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живописи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только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рисунках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белому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фону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но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также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краснофигурном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стиле</w:t>
      </w:r>
      <w:r>
        <w:rPr>
          <w:rFonts w:ascii="Times New Roman"/>
          <w:sz w:val="30"/>
          <w:szCs w:val="30"/>
        </w:rPr>
        <w:t>.</w:t>
      </w:r>
      <w:r>
        <w:rPr>
          <w:rFonts w:ascii="Times New Roman"/>
          <w:sz w:val="30"/>
          <w:szCs w:val="30"/>
        </w:rPr>
        <w:t xml:space="preserve"> </w:t>
      </w:r>
    </w:p>
    <w:p w:rsidR="00890148" w:rsidRDefault="00014685">
      <w:pPr>
        <w:pStyle w:val="a5"/>
        <w:spacing w:after="240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hAnsi="Times New Roman"/>
          <w:sz w:val="30"/>
          <w:szCs w:val="30"/>
        </w:rPr>
        <w:t>Крас</w:t>
      </w:r>
      <w:r>
        <w:rPr>
          <w:rFonts w:hAnsi="Times New Roman"/>
          <w:sz w:val="30"/>
          <w:szCs w:val="30"/>
        </w:rPr>
        <w:softHyphen/>
      </w:r>
      <w:r>
        <w:rPr>
          <w:rFonts w:hAnsi="Times New Roman"/>
          <w:sz w:val="30"/>
          <w:szCs w:val="30"/>
        </w:rPr>
        <w:t>норечивые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примеры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дают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вазы</w:t>
      </w:r>
      <w:proofErr w:type="gramStart"/>
      <w:r>
        <w:rPr>
          <w:rFonts w:ascii="Times New Roman"/>
          <w:sz w:val="30"/>
          <w:szCs w:val="30"/>
        </w:rPr>
        <w:t>,</w:t>
      </w:r>
      <w:r>
        <w:rPr>
          <w:rFonts w:hAnsi="Times New Roman"/>
          <w:sz w:val="30"/>
          <w:szCs w:val="30"/>
        </w:rPr>
        <w:t>в</w:t>
      </w:r>
      <w:proofErr w:type="gramEnd"/>
      <w:r>
        <w:rPr>
          <w:rFonts w:hAnsi="Times New Roman"/>
          <w:sz w:val="30"/>
          <w:szCs w:val="30"/>
        </w:rPr>
        <w:t>ыполненные</w:t>
      </w:r>
      <w:proofErr w:type="spellEnd"/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самои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asci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популярнои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тогда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мастерскои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ascii="Times Roman"/>
          <w:sz w:val="24"/>
          <w:szCs w:val="24"/>
        </w:rPr>
        <w:t xml:space="preserve"> </w:t>
      </w:r>
      <w:r>
        <w:rPr>
          <w:rFonts w:hAnsi="Times New Roman"/>
          <w:sz w:val="30"/>
          <w:szCs w:val="30"/>
        </w:rPr>
        <w:t>Мидия</w:t>
      </w:r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</w:rPr>
        <w:t>Одна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из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них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изображает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«Похищение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дочереи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Левкиппа</w:t>
      </w:r>
      <w:proofErr w:type="spellEnd"/>
      <w:r>
        <w:rPr>
          <w:rFonts w:hAnsi="Times New Roman"/>
          <w:sz w:val="30"/>
          <w:szCs w:val="30"/>
        </w:rPr>
        <w:t>»</w:t>
      </w:r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</w:rPr>
        <w:t>Этот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рисунок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знакомит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нас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новым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видом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вазовои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композиции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—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двухъяруснои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ascii="Times New Roman"/>
          <w:sz w:val="30"/>
          <w:szCs w:val="30"/>
        </w:rPr>
        <w:t xml:space="preserve">, </w:t>
      </w:r>
      <w:proofErr w:type="spellStart"/>
      <w:r>
        <w:rPr>
          <w:rFonts w:hAnsi="Times New Roman"/>
          <w:sz w:val="30"/>
          <w:szCs w:val="30"/>
        </w:rPr>
        <w:t>излюбленнои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только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мастерскои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Мидия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но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вообще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позднеи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греческои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ваз</w:t>
      </w:r>
      <w:r>
        <w:rPr>
          <w:rFonts w:hAnsi="Times New Roman"/>
          <w:sz w:val="30"/>
          <w:szCs w:val="30"/>
        </w:rPr>
        <w:t>описи</w:t>
      </w:r>
      <w:r>
        <w:rPr>
          <w:rFonts w:ascii="Times New Roman"/>
          <w:sz w:val="30"/>
          <w:szCs w:val="30"/>
        </w:rPr>
        <w:t xml:space="preserve">. </w:t>
      </w:r>
      <w:proofErr w:type="spellStart"/>
      <w:r>
        <w:rPr>
          <w:rFonts w:hAnsi="Times New Roman"/>
          <w:sz w:val="30"/>
          <w:szCs w:val="30"/>
        </w:rPr>
        <w:t>Вазо</w:t>
      </w:r>
      <w:r>
        <w:rPr>
          <w:rFonts w:hAnsi="Times New Roman"/>
          <w:sz w:val="30"/>
          <w:szCs w:val="30"/>
        </w:rPr>
        <w:softHyphen/>
      </w:r>
      <w:r>
        <w:rPr>
          <w:rFonts w:hAnsi="Times New Roman"/>
          <w:sz w:val="30"/>
          <w:szCs w:val="30"/>
        </w:rPr>
        <w:t>писец</w:t>
      </w:r>
      <w:proofErr w:type="spellEnd"/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весьма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искусно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сочетал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эту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композицию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формои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сосуда</w:t>
      </w:r>
      <w:r>
        <w:rPr>
          <w:rFonts w:ascii="Times New Roman"/>
          <w:sz w:val="30"/>
          <w:szCs w:val="30"/>
        </w:rPr>
        <w:t xml:space="preserve">: </w:t>
      </w:r>
      <w:proofErr w:type="spellStart"/>
      <w:r>
        <w:rPr>
          <w:rFonts w:hAnsi="Times New Roman"/>
          <w:sz w:val="30"/>
          <w:szCs w:val="30"/>
        </w:rPr>
        <w:t>верхнии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пояс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находится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изгибе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тулова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вазы</w:t>
      </w:r>
      <w:r>
        <w:rPr>
          <w:rFonts w:hAnsi="Times New Roman"/>
          <w:sz w:val="30"/>
          <w:szCs w:val="30"/>
        </w:rPr>
        <w:t xml:space="preserve"> </w:t>
      </w:r>
      <w:proofErr w:type="gramStart"/>
      <w:r>
        <w:rPr>
          <w:rFonts w:hAnsi="Times New Roman"/>
          <w:sz w:val="30"/>
          <w:szCs w:val="30"/>
        </w:rPr>
        <w:t>к</w:t>
      </w:r>
      <w:proofErr w:type="gramEnd"/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шейке</w:t>
      </w:r>
      <w:proofErr w:type="spellEnd"/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благодаря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чему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создается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известная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иллюзия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глубины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пространства</w:t>
      </w:r>
      <w:r>
        <w:rPr>
          <w:rFonts w:ascii="Times New Roman"/>
          <w:sz w:val="30"/>
          <w:szCs w:val="30"/>
        </w:rPr>
        <w:t xml:space="preserve">. </w:t>
      </w:r>
    </w:p>
    <w:p w:rsidR="00890148" w:rsidRDefault="00014685">
      <w:pPr>
        <w:pStyle w:val="a5"/>
        <w:spacing w:after="240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hAnsi="Times New Roman"/>
          <w:sz w:val="30"/>
          <w:szCs w:val="30"/>
        </w:rPr>
        <w:t>Не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может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быть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сомнения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что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этот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вид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композиции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вну</w:t>
      </w:r>
      <w:r>
        <w:rPr>
          <w:rFonts w:hAnsi="Times New Roman"/>
          <w:sz w:val="30"/>
          <w:szCs w:val="30"/>
        </w:rPr>
        <w:softHyphen/>
      </w:r>
      <w:r>
        <w:rPr>
          <w:rFonts w:hAnsi="Times New Roman"/>
          <w:sz w:val="30"/>
          <w:szCs w:val="30"/>
        </w:rPr>
        <w:t>шен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маст</w:t>
      </w:r>
      <w:r>
        <w:rPr>
          <w:rFonts w:hAnsi="Times New Roman"/>
          <w:sz w:val="30"/>
          <w:szCs w:val="30"/>
        </w:rPr>
        <w:t>ерами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стеннои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станковои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живописи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которые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вместо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отвеснои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горы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Поли</w:t>
      </w:r>
      <w:r>
        <w:rPr>
          <w:rFonts w:hAnsi="Times New Roman"/>
          <w:sz w:val="30"/>
          <w:szCs w:val="30"/>
        </w:rPr>
        <w:softHyphen/>
      </w:r>
      <w:r>
        <w:rPr>
          <w:rFonts w:hAnsi="Times New Roman"/>
          <w:sz w:val="30"/>
          <w:szCs w:val="30"/>
        </w:rPr>
        <w:t>гнота</w:t>
      </w:r>
      <w:proofErr w:type="spellEnd"/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пытаются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теперь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расставить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фигуры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ascii="Times Roman"/>
          <w:i/>
          <w:iCs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двух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планах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для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завоевания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глубины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пространства</w:t>
      </w:r>
      <w:r>
        <w:rPr>
          <w:rFonts w:ascii="Times New Roman"/>
          <w:sz w:val="30"/>
          <w:szCs w:val="30"/>
        </w:rPr>
        <w:t xml:space="preserve">. </w:t>
      </w:r>
    </w:p>
    <w:p w:rsidR="00890148" w:rsidRDefault="00014685">
      <w:pPr>
        <w:pStyle w:val="a5"/>
        <w:spacing w:after="240"/>
        <w:rPr>
          <w:rFonts w:ascii="Times Roman" w:eastAsia="Times Roman" w:hAnsi="Times Roman" w:cs="Times Roman"/>
          <w:sz w:val="24"/>
          <w:szCs w:val="24"/>
        </w:rPr>
      </w:pPr>
      <w:r>
        <w:rPr>
          <w:rFonts w:hAnsi="Times New Roman"/>
          <w:sz w:val="30"/>
          <w:szCs w:val="30"/>
        </w:rPr>
        <w:t>Влияние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монументальнои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живописи</w:t>
      </w:r>
      <w:r>
        <w:rPr>
          <w:rFonts w:hAnsi="Times New Roman"/>
          <w:sz w:val="30"/>
          <w:szCs w:val="30"/>
        </w:rPr>
        <w:t xml:space="preserve"> </w:t>
      </w:r>
      <w:proofErr w:type="gramStart"/>
      <w:r>
        <w:rPr>
          <w:rFonts w:hAnsi="Times New Roman"/>
          <w:sz w:val="30"/>
          <w:szCs w:val="30"/>
        </w:rPr>
        <w:t>на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вазы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Мидия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сказывается</w:t>
      </w:r>
      <w:proofErr w:type="gramEnd"/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трактовке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отдельных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фигур</w:t>
      </w:r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</w:rPr>
        <w:t>П</w:t>
      </w:r>
      <w:r>
        <w:rPr>
          <w:rFonts w:hAnsi="Times New Roman"/>
          <w:sz w:val="30"/>
          <w:szCs w:val="30"/>
        </w:rPr>
        <w:t>равда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Мидий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прибегает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моделировке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светом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тенью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но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самои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округлостью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своего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рисунка</w:t>
      </w:r>
      <w:r>
        <w:rPr>
          <w:rFonts w:ascii="Times New Roman"/>
          <w:sz w:val="30"/>
          <w:szCs w:val="30"/>
        </w:rPr>
        <w:t xml:space="preserve">, </w:t>
      </w:r>
      <w:proofErr w:type="spellStart"/>
      <w:r>
        <w:rPr>
          <w:rFonts w:hAnsi="Times New Roman"/>
          <w:sz w:val="30"/>
          <w:szCs w:val="30"/>
        </w:rPr>
        <w:t>нежнои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частои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штриховкои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своих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складок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словно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вздутыми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ветром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одеждами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он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создает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иллюзию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третьего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измере</w:t>
      </w:r>
      <w:r>
        <w:rPr>
          <w:rFonts w:hAnsi="Times New Roman"/>
          <w:sz w:val="30"/>
          <w:szCs w:val="30"/>
        </w:rPr>
        <w:softHyphen/>
      </w:r>
      <w:r>
        <w:rPr>
          <w:rFonts w:hAnsi="Times New Roman"/>
          <w:sz w:val="30"/>
          <w:szCs w:val="30"/>
        </w:rPr>
        <w:t>ния</w:t>
      </w:r>
      <w:r>
        <w:rPr>
          <w:rFonts w:ascii="Times New Roman"/>
          <w:sz w:val="30"/>
          <w:szCs w:val="30"/>
        </w:rPr>
        <w:t xml:space="preserve">, </w:t>
      </w:r>
      <w:proofErr w:type="spellStart"/>
      <w:r>
        <w:rPr>
          <w:rFonts w:hAnsi="Times New Roman"/>
          <w:sz w:val="30"/>
          <w:szCs w:val="30"/>
        </w:rPr>
        <w:t>пластическои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формы</w:t>
      </w:r>
      <w:r>
        <w:rPr>
          <w:rFonts w:ascii="Times New Roman"/>
          <w:sz w:val="30"/>
          <w:szCs w:val="30"/>
        </w:rPr>
        <w:t xml:space="preserve">. </w:t>
      </w:r>
      <w:proofErr w:type="spellStart"/>
      <w:r>
        <w:rPr>
          <w:rFonts w:hAnsi="Times New Roman"/>
          <w:sz w:val="30"/>
          <w:szCs w:val="30"/>
        </w:rPr>
        <w:t>Вазописцы</w:t>
      </w:r>
      <w:proofErr w:type="spellEnd"/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позднего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ascii="Times New Roman"/>
          <w:sz w:val="30"/>
          <w:szCs w:val="30"/>
        </w:rPr>
        <w:t xml:space="preserve">V </w:t>
      </w:r>
      <w:r>
        <w:rPr>
          <w:rFonts w:hAnsi="Times New Roman"/>
          <w:sz w:val="30"/>
          <w:szCs w:val="30"/>
        </w:rPr>
        <w:t>века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своем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соревновании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мону</w:t>
      </w:r>
      <w:r>
        <w:rPr>
          <w:rFonts w:hAnsi="Times New Roman"/>
          <w:sz w:val="30"/>
          <w:szCs w:val="30"/>
        </w:rPr>
        <w:softHyphen/>
      </w:r>
      <w:r>
        <w:rPr>
          <w:rFonts w:hAnsi="Times New Roman"/>
          <w:sz w:val="30"/>
          <w:szCs w:val="30"/>
        </w:rPr>
        <w:t>ментальнои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живописью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пользовались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другим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приемом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—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они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возродили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широкое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применение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белои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краски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почти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заброшеннои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времени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чернофигурного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стиля</w:t>
      </w:r>
      <w:r>
        <w:rPr>
          <w:rFonts w:ascii="Times New Roman"/>
          <w:sz w:val="30"/>
          <w:szCs w:val="30"/>
        </w:rPr>
        <w:t xml:space="preserve">. </w:t>
      </w:r>
      <w:proofErr w:type="spellStart"/>
      <w:r>
        <w:rPr>
          <w:rFonts w:hAnsi="Times New Roman"/>
          <w:sz w:val="30"/>
          <w:szCs w:val="30"/>
        </w:rPr>
        <w:t>Яркои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иллюстрациеи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этого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нового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стилистического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приема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может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служит</w:t>
      </w:r>
      <w:r>
        <w:rPr>
          <w:rFonts w:hAnsi="Times New Roman"/>
          <w:sz w:val="30"/>
          <w:szCs w:val="30"/>
        </w:rPr>
        <w:t>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большая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ваза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из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Руво</w:t>
      </w:r>
      <w:proofErr w:type="spellEnd"/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</w:rPr>
        <w:t>Композиция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изображает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один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из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подвигов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аргонавтов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—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победу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над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критским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бронзовым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гигантом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Талосом</w:t>
      </w:r>
      <w:proofErr w:type="spellEnd"/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</w:rPr>
        <w:t>Здесь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тело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гиганта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крытое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белои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краскои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моделировано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желтым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лаком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пластически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выделяется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краснофигурном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фоне</w:t>
      </w:r>
      <w:r>
        <w:rPr>
          <w:rFonts w:ascii="Times New Roman"/>
          <w:sz w:val="30"/>
          <w:szCs w:val="30"/>
        </w:rPr>
        <w:t>.</w:t>
      </w:r>
    </w:p>
    <w:p w:rsidR="00890148" w:rsidRDefault="00014685">
      <w:pPr>
        <w:pStyle w:val="a5"/>
        <w:spacing w:after="240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hAnsi="Times New Roman"/>
          <w:sz w:val="30"/>
          <w:szCs w:val="30"/>
        </w:rPr>
        <w:t>К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тому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же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пересечении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краснофигурных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силуэтов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вазописец</w:t>
      </w:r>
      <w:proofErr w:type="spellEnd"/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стремится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выде</w:t>
      </w:r>
      <w:r>
        <w:rPr>
          <w:rFonts w:hAnsi="Times New Roman"/>
          <w:sz w:val="30"/>
          <w:szCs w:val="30"/>
        </w:rPr>
        <w:softHyphen/>
      </w:r>
      <w:r>
        <w:rPr>
          <w:rFonts w:hAnsi="Times New Roman"/>
          <w:sz w:val="30"/>
          <w:szCs w:val="30"/>
        </w:rPr>
        <w:t>лить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контуры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легкои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оттушевкои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таким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образом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создать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впечатление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трехмер</w:t>
      </w:r>
      <w:r>
        <w:rPr>
          <w:rFonts w:hAnsi="Times New Roman"/>
          <w:sz w:val="30"/>
          <w:szCs w:val="30"/>
        </w:rPr>
        <w:softHyphen/>
      </w:r>
      <w:r>
        <w:rPr>
          <w:rFonts w:hAnsi="Times New Roman"/>
          <w:sz w:val="30"/>
          <w:szCs w:val="30"/>
        </w:rPr>
        <w:t>ных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тел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находящихся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пространстве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одно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за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другим</w:t>
      </w:r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</w:rPr>
        <w:t>Также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стремлением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истолковать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черныи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фон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композиции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как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некое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трехмерное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пространство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объясняется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</w:t>
      </w:r>
      <w:r>
        <w:rPr>
          <w:rFonts w:hAnsi="Times New Roman"/>
          <w:sz w:val="30"/>
          <w:szCs w:val="30"/>
        </w:rPr>
        <w:softHyphen/>
      </w:r>
      <w:r>
        <w:rPr>
          <w:rFonts w:hAnsi="Times New Roman"/>
          <w:sz w:val="30"/>
          <w:szCs w:val="30"/>
        </w:rPr>
        <w:t>становка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фигур</w:t>
      </w:r>
      <w:r>
        <w:rPr>
          <w:rFonts w:ascii="Times New Roman"/>
          <w:sz w:val="30"/>
          <w:szCs w:val="30"/>
        </w:rPr>
        <w:t xml:space="preserve">: </w:t>
      </w:r>
      <w:r>
        <w:rPr>
          <w:rFonts w:hAnsi="Times New Roman"/>
          <w:sz w:val="30"/>
          <w:szCs w:val="30"/>
        </w:rPr>
        <w:t>они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уже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стоят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нижнем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обрамлении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композиции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расположены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разных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уровнях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непосредственно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черном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фоне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как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будто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находятся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ближе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или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дальше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зрителя</w:t>
      </w:r>
      <w:r>
        <w:rPr>
          <w:rFonts w:ascii="Times New Roman"/>
          <w:sz w:val="30"/>
          <w:szCs w:val="30"/>
        </w:rPr>
        <w:t>.</w:t>
      </w:r>
    </w:p>
    <w:p w:rsidR="00890148" w:rsidRDefault="00890148">
      <w:pPr>
        <w:pStyle w:val="a5"/>
        <w:spacing w:after="240"/>
        <w:rPr>
          <w:rFonts w:ascii="Times Roman" w:eastAsia="Times Roman" w:hAnsi="Times Roman" w:cs="Times Roman"/>
          <w:sz w:val="24"/>
          <w:szCs w:val="24"/>
        </w:rPr>
      </w:pPr>
    </w:p>
    <w:p w:rsidR="00890148" w:rsidRDefault="00890148">
      <w:pPr>
        <w:pStyle w:val="a5"/>
        <w:spacing w:after="240"/>
        <w:rPr>
          <w:rFonts w:ascii="Times Roman" w:eastAsia="Times Roman" w:hAnsi="Times Roman" w:cs="Times Roman"/>
          <w:sz w:val="24"/>
          <w:szCs w:val="24"/>
        </w:rPr>
      </w:pPr>
    </w:p>
    <w:p w:rsidR="00890148" w:rsidRDefault="00014685">
      <w:pPr>
        <w:pStyle w:val="a5"/>
        <w:spacing w:after="240"/>
        <w:rPr>
          <w:rFonts w:ascii="Times Roman" w:eastAsia="Times Roman" w:hAnsi="Times Roman" w:cs="Times Roman"/>
          <w:sz w:val="24"/>
          <w:szCs w:val="24"/>
        </w:rPr>
      </w:pPr>
      <w:r>
        <w:rPr>
          <w:rFonts w:hAnsi="Times Roman"/>
          <w:sz w:val="24"/>
          <w:szCs w:val="24"/>
        </w:rPr>
        <w:t>Мидий</w:t>
      </w:r>
      <w:r>
        <w:rPr>
          <w:rFonts w:ascii="Times Roman"/>
          <w:sz w:val="24"/>
          <w:szCs w:val="24"/>
        </w:rPr>
        <w:t xml:space="preserve">. </w:t>
      </w:r>
      <w:r>
        <w:rPr>
          <w:rFonts w:hAnsi="Times Roman"/>
          <w:sz w:val="24"/>
          <w:szCs w:val="24"/>
        </w:rPr>
        <w:t>Амфора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из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Британского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муз</w:t>
      </w:r>
      <w:r>
        <w:rPr>
          <w:rFonts w:hAnsi="Times Roman"/>
          <w:sz w:val="24"/>
          <w:szCs w:val="24"/>
        </w:rPr>
        <w:t>ея</w:t>
      </w:r>
      <w:r>
        <w:rPr>
          <w:rFonts w:ascii="Times Roman"/>
          <w:sz w:val="24"/>
          <w:szCs w:val="24"/>
        </w:rPr>
        <w:t xml:space="preserve">, 420-400 </w:t>
      </w:r>
      <w:r>
        <w:rPr>
          <w:rFonts w:hAnsi="Times Roman"/>
          <w:sz w:val="24"/>
          <w:szCs w:val="24"/>
        </w:rPr>
        <w:t>годы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до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нашей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эры</w:t>
      </w:r>
      <w:r>
        <w:rPr>
          <w:rFonts w:ascii="Times Roman"/>
          <w:sz w:val="24"/>
          <w:szCs w:val="24"/>
        </w:rPr>
        <w:t xml:space="preserve">. </w:t>
      </w:r>
      <w:r>
        <w:rPr>
          <w:rFonts w:hAnsi="Times Roman"/>
          <w:sz w:val="24"/>
          <w:szCs w:val="24"/>
        </w:rPr>
        <w:t>Геракл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в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саду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Гесперид</w:t>
      </w:r>
      <w:r>
        <w:rPr>
          <w:rFonts w:ascii="Times Roman"/>
          <w:sz w:val="24"/>
          <w:szCs w:val="24"/>
        </w:rPr>
        <w:t xml:space="preserve">, </w:t>
      </w:r>
      <w:r>
        <w:rPr>
          <w:rFonts w:hAnsi="Times Roman"/>
          <w:sz w:val="24"/>
          <w:szCs w:val="24"/>
        </w:rPr>
        <w:t>похищение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дочерей</w:t>
      </w:r>
      <w:r>
        <w:rPr>
          <w:rFonts w:hAnsi="Times Roman"/>
          <w:sz w:val="24"/>
          <w:szCs w:val="24"/>
        </w:rPr>
        <w:t xml:space="preserve"> </w:t>
      </w:r>
      <w:proofErr w:type="spellStart"/>
      <w:r>
        <w:rPr>
          <w:rFonts w:hAnsi="Times Roman"/>
          <w:sz w:val="24"/>
          <w:szCs w:val="24"/>
        </w:rPr>
        <w:t>Левкиппа</w:t>
      </w:r>
      <w:proofErr w:type="spellEnd"/>
    </w:p>
    <w:p w:rsidR="00890148" w:rsidRDefault="00890148">
      <w:pPr>
        <w:pStyle w:val="a5"/>
        <w:spacing w:after="240"/>
        <w:rPr>
          <w:rFonts w:ascii="Times Roman" w:eastAsia="Times Roman" w:hAnsi="Times Roman" w:cs="Times Roman"/>
          <w:sz w:val="24"/>
          <w:szCs w:val="24"/>
        </w:rPr>
      </w:pPr>
    </w:p>
    <w:p w:rsidR="00890148" w:rsidRDefault="00890148">
      <w:pPr>
        <w:pStyle w:val="a5"/>
        <w:spacing w:after="240"/>
        <w:rPr>
          <w:rFonts w:ascii="Times Roman" w:eastAsia="Times Roman" w:hAnsi="Times Roman" w:cs="Times Roman"/>
          <w:sz w:val="24"/>
          <w:szCs w:val="24"/>
        </w:rPr>
      </w:pPr>
    </w:p>
    <w:p w:rsidR="00890148" w:rsidRDefault="00890148">
      <w:pPr>
        <w:pStyle w:val="a5"/>
        <w:spacing w:after="240"/>
        <w:rPr>
          <w:rFonts w:ascii="Times Roman" w:eastAsia="Times Roman" w:hAnsi="Times Roman" w:cs="Times Roman"/>
          <w:sz w:val="24"/>
          <w:szCs w:val="24"/>
        </w:rPr>
      </w:pPr>
    </w:p>
    <w:p w:rsidR="00890148" w:rsidRDefault="00014685">
      <w:pPr>
        <w:pStyle w:val="a5"/>
        <w:spacing w:after="240"/>
      </w:pPr>
      <w:r>
        <w:rPr>
          <w:rFonts w:ascii="Times Roman" w:eastAsia="Times Roman" w:hAnsi="Times Roman" w:cs="Times Roman"/>
          <w:noProof/>
          <w:sz w:val="24"/>
          <w:szCs w:val="24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196178</wp:posOffset>
            </wp:positionH>
            <wp:positionV relativeFrom="page">
              <wp:posOffset>814196</wp:posOffset>
            </wp:positionV>
            <wp:extent cx="5715000" cy="5715000"/>
            <wp:effectExtent l="0" t="0" r="0" b="0"/>
            <wp:wrapTopAndBottom distT="152400" distB="15240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Мидий. Амфора из британского музея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 w:rsidR="00890148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685" w:rsidRDefault="00014685">
      <w:r>
        <w:separator/>
      </w:r>
    </w:p>
  </w:endnote>
  <w:endnote w:type="continuationSeparator" w:id="0">
    <w:p w:rsidR="00014685" w:rsidRDefault="00014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148" w:rsidRDefault="008901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685" w:rsidRDefault="00014685">
      <w:r>
        <w:separator/>
      </w:r>
    </w:p>
  </w:footnote>
  <w:footnote w:type="continuationSeparator" w:id="0">
    <w:p w:rsidR="00014685" w:rsidRDefault="00014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148" w:rsidRDefault="0089014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90148"/>
    <w:rsid w:val="00014685"/>
    <w:rsid w:val="00617221"/>
    <w:rsid w:val="0089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Arial Unicode MS" w:hAnsi="Helvetica" w:cs="Arial Unicode M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Arial Unicode MS" w:hAnsi="Helvetica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2014-06-07T22:06:00Z</dcterms:created>
  <dcterms:modified xsi:type="dcterms:W3CDTF">2014-06-07T22:06:00Z</dcterms:modified>
</cp:coreProperties>
</file>